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9500"/>
      </w:tblGrid>
      <w:tr w:rsidR="001C502C" w:rsidRPr="007906C6" w:rsidTr="002F5CF2">
        <w:trPr>
          <w:cantSplit/>
          <w:trHeight w:hRule="exact" w:val="794"/>
        </w:trPr>
        <w:tc>
          <w:tcPr>
            <w:tcW w:w="720" w:type="dxa"/>
          </w:tcPr>
          <w:p w:rsidR="001C502C" w:rsidRPr="007906C6" w:rsidRDefault="00AA0951">
            <w:pPr>
              <w:pStyle w:val="Textopadro1"/>
              <w:tabs>
                <w:tab w:val="left" w:pos="495"/>
              </w:tabs>
              <w:ind w:right="-151"/>
              <w:rPr>
                <w:rFonts w:ascii="Garamond" w:hAnsi="Garamond" w:cs="Arial"/>
                <w:color w:val="000000"/>
              </w:rPr>
            </w:pPr>
            <w:r w:rsidRPr="007906C6">
              <w:rPr>
                <w:rFonts w:ascii="Garamond" w:hAnsi="Garamond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361950" cy="457200"/>
                  <wp:effectExtent l="0" t="0" r="0" b="0"/>
                  <wp:wrapTopAndBottom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ESTADO DE SANTA CATARINA</w:t>
            </w:r>
          </w:p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TRIBUNAL DE CONTAS DO ESTADO</w:t>
            </w:r>
          </w:p>
          <w:p w:rsidR="001C502C" w:rsidRPr="007906C6" w:rsidRDefault="009F188A" w:rsidP="00594C43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Diretoria 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de</w:t>
            </w:r>
            <w:r w:rsidR="00C06915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Controle de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Licitações e Contratações – DLC</w:t>
            </w:r>
          </w:p>
        </w:tc>
        <w:tc>
          <w:tcPr>
            <w:tcW w:w="9500" w:type="dxa"/>
          </w:tcPr>
          <w:p w:rsidR="001C502C" w:rsidRPr="007906C6" w:rsidRDefault="001C502C">
            <w:pPr>
              <w:pStyle w:val="Textopadro"/>
              <w:rPr>
                <w:rFonts w:ascii="Garamond" w:hAnsi="Garamond" w:cs="Arial"/>
                <w:b/>
                <w:bCs/>
                <w:color w:val="000000"/>
              </w:rPr>
            </w:pPr>
          </w:p>
          <w:p w:rsidR="001C502C" w:rsidRPr="007906C6" w:rsidRDefault="001C502C" w:rsidP="009E5FAF">
            <w:pPr>
              <w:pStyle w:val="Textopadro"/>
              <w:ind w:left="5953" w:hanging="5953"/>
              <w:rPr>
                <w:rFonts w:ascii="Garamond" w:hAnsi="Garamond" w:cs="Arial"/>
                <w:b/>
                <w:bCs/>
                <w:color w:val="00000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</w:rPr>
              <w:t>MATRIZ DE PLANEJAMENTO</w:t>
            </w:r>
            <w:r w:rsidR="009E5FAF">
              <w:rPr>
                <w:rFonts w:ascii="Garamond" w:hAnsi="Garamond" w:cs="Arial"/>
                <w:b/>
                <w:bCs/>
                <w:color w:val="000000"/>
              </w:rPr>
              <w:t xml:space="preserve"> (Programa de Auditoria NAG 1120 e 4313.1)</w:t>
            </w:r>
          </w:p>
          <w:p w:rsidR="001C502C" w:rsidRPr="007906C6" w:rsidRDefault="001C502C">
            <w:pPr>
              <w:pStyle w:val="Textopadro1"/>
              <w:ind w:right="-7147"/>
              <w:jc w:val="both"/>
              <w:rPr>
                <w:rFonts w:ascii="Garamond" w:hAnsi="Garamond" w:cs="Arial"/>
                <w:color w:val="000000"/>
              </w:rPr>
            </w:pPr>
          </w:p>
        </w:tc>
      </w:tr>
    </w:tbl>
    <w:p w:rsidR="001C502C" w:rsidRPr="007906C6" w:rsidRDefault="001C502C" w:rsidP="00757C7F">
      <w:pPr>
        <w:pStyle w:val="Textopadro"/>
        <w:jc w:val="both"/>
        <w:rPr>
          <w:rFonts w:ascii="Garamond" w:hAnsi="Garamond" w:cs="Arial"/>
          <w:b/>
          <w:bCs/>
          <w:color w:val="000000"/>
          <w:sz w:val="4"/>
          <w:szCs w:val="4"/>
        </w:rPr>
      </w:pPr>
    </w:p>
    <w:tbl>
      <w:tblPr>
        <w:tblW w:w="1616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268"/>
        <w:gridCol w:w="13892"/>
      </w:tblGrid>
      <w:tr w:rsidR="00176057" w:rsidRPr="0025259B" w:rsidTr="00ED3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D25357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Órgão/Entidade: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1215B1" w:rsidRDefault="001215B1" w:rsidP="00A25C8C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1215B1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Secretaria de Estado de Infraestrutura</w:t>
            </w:r>
          </w:p>
        </w:tc>
      </w:tr>
      <w:tr w:rsidR="00176057" w:rsidRPr="0025259B" w:rsidTr="00ED36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594C43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Objetivo Geral: 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364C" w:rsidRDefault="001215B1" w:rsidP="001215B1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1215B1">
              <w:rPr>
                <w:rFonts w:ascii="Garamond" w:hAnsi="Garamond" w:cs="Arial"/>
                <w:b/>
                <w:bCs/>
                <w:sz w:val="28"/>
                <w:szCs w:val="28"/>
              </w:rPr>
              <w:t>Verificar o andamento das obras de duplicação, incluindo restauração da pista existente, obra de arte especial (viadutos) e terra armada, na rodovia SC-403, trecho: entroncamento rodovia SC-401 – Ingleses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– R$ 45.000.000,00</w:t>
            </w:r>
            <w:r w:rsidRPr="001215B1">
              <w:rPr>
                <w:rFonts w:ascii="Garamond" w:hAnsi="Garamond" w:cs="Arial"/>
                <w:b/>
                <w:bCs/>
                <w:sz w:val="28"/>
                <w:szCs w:val="28"/>
              </w:rPr>
              <w:t>.</w:t>
            </w:r>
          </w:p>
          <w:p w:rsidR="00176057" w:rsidRPr="0025259B" w:rsidRDefault="0025259B" w:rsidP="001215B1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752D39"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  <w:t xml:space="preserve">Obra encontra-se em andamento, com </w:t>
            </w:r>
            <w:r w:rsidR="001215B1" w:rsidRPr="00752D39"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  <w:t>execução do pavimento</w:t>
            </w:r>
            <w:r w:rsidRPr="00752D39"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  <w:t>.</w:t>
            </w:r>
          </w:p>
        </w:tc>
      </w:tr>
    </w:tbl>
    <w:p w:rsidR="0025259B" w:rsidRPr="0025259B" w:rsidRDefault="0025259B">
      <w:pPr>
        <w:rPr>
          <w:rFonts w:ascii="Garamond" w:hAnsi="Garamond"/>
          <w:sz w:val="28"/>
          <w:szCs w:val="28"/>
        </w:rPr>
      </w:pPr>
    </w:p>
    <w:tbl>
      <w:tblPr>
        <w:tblW w:w="1621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"/>
        <w:gridCol w:w="2358"/>
        <w:gridCol w:w="2604"/>
        <w:gridCol w:w="4342"/>
        <w:gridCol w:w="1186"/>
        <w:gridCol w:w="2216"/>
        <w:gridCol w:w="3402"/>
        <w:gridCol w:w="52"/>
      </w:tblGrid>
      <w:tr w:rsidR="009E5FAF" w:rsidRPr="0025259B" w:rsidTr="00ED364C">
        <w:trPr>
          <w:gridAfter w:val="1"/>
          <w:wAfter w:w="52" w:type="dxa"/>
          <w:trHeight w:val="510"/>
          <w:tblHeader/>
        </w:trPr>
        <w:tc>
          <w:tcPr>
            <w:tcW w:w="2410" w:type="dxa"/>
            <w:gridSpan w:val="2"/>
            <w:shd w:val="clear" w:color="auto" w:fill="F2F2F2"/>
          </w:tcPr>
          <w:p w:rsidR="009E5FAF" w:rsidRPr="0025259B" w:rsidRDefault="009E5FAF" w:rsidP="00ED364C">
            <w:pPr>
              <w:pStyle w:val="Textopadro"/>
              <w:spacing w:before="120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Questões de Auditoria</w:t>
            </w:r>
          </w:p>
        </w:tc>
        <w:tc>
          <w:tcPr>
            <w:tcW w:w="6946" w:type="dxa"/>
            <w:gridSpan w:val="2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Possíveis Achados </w:t>
            </w:r>
          </w:p>
        </w:tc>
        <w:tc>
          <w:tcPr>
            <w:tcW w:w="3402" w:type="dxa"/>
            <w:gridSpan w:val="2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Informações Requeridas e Fontes das Informações</w:t>
            </w:r>
          </w:p>
        </w:tc>
        <w:tc>
          <w:tcPr>
            <w:tcW w:w="3402" w:type="dxa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Procedimentos e técnicas</w:t>
            </w:r>
          </w:p>
        </w:tc>
      </w:tr>
      <w:tr w:rsidR="009E5FAF" w:rsidRPr="0025259B" w:rsidTr="00ED364C">
        <w:trPr>
          <w:gridAfter w:val="1"/>
          <w:wAfter w:w="52" w:type="dxa"/>
          <w:cantSplit/>
          <w:trHeight w:val="2025"/>
        </w:trPr>
        <w:tc>
          <w:tcPr>
            <w:tcW w:w="2410" w:type="dxa"/>
            <w:gridSpan w:val="2"/>
            <w:vMerge w:val="restart"/>
          </w:tcPr>
          <w:p w:rsidR="009E5FAF" w:rsidRPr="0025259B" w:rsidRDefault="009E5FAF" w:rsidP="000E6045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1. A obra está sendo executada em conformidade com os projetos e memorial descritivo especificado pela contratante?</w:t>
            </w:r>
          </w:p>
        </w:tc>
        <w:tc>
          <w:tcPr>
            <w:tcW w:w="6946" w:type="dxa"/>
            <w:gridSpan w:val="2"/>
            <w:vMerge w:val="restart"/>
          </w:tcPr>
          <w:p w:rsidR="009E5FAF" w:rsidRPr="0025259B" w:rsidRDefault="009E5FAF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Execução de obra em desconformidade com os projetos e especificações, contrariando art. 66 c/c 69 da Lei de Licitações (Lei Federal n.º 8.666/93).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E86B6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da fiscalização em função de execução por serviços em quantidade e/ou qualidade inferior ao contratado/medido, contrariando o art. 67, caput, da Lei Federal nº 8.666/93.</w:t>
            </w:r>
          </w:p>
          <w:p w:rsidR="0025259B" w:rsidRPr="0025259B" w:rsidRDefault="0025259B" w:rsidP="000E6045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Deficiência do Projeto Básico, em função </w:t>
            </w:r>
            <w:r w:rsidRPr="000E6045">
              <w:rPr>
                <w:rFonts w:ascii="Garamond" w:hAnsi="Garamond" w:cs="Arial"/>
                <w:color w:val="000000"/>
                <w:sz w:val="28"/>
                <w:szCs w:val="28"/>
              </w:rPr>
              <w:t>do projeto,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memorial descritivo e/ou especificações técnicas, partes integrantes do projeto básico, estarem em desconformidade com os requisitos estabelecidos no art. 6º, inciso IX, c/c 12, da Lei Federal nº 8.666/93.</w:t>
            </w:r>
          </w:p>
        </w:tc>
        <w:tc>
          <w:tcPr>
            <w:tcW w:w="3402" w:type="dxa"/>
            <w:gridSpan w:val="2"/>
          </w:tcPr>
          <w:p w:rsidR="009E5FAF" w:rsidRPr="0025259B" w:rsidRDefault="009E5FAF" w:rsidP="008E098E">
            <w:pPr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a) Situação atual da obra:</w:t>
            </w:r>
          </w:p>
          <w:p w:rsidR="009E5FAF" w:rsidRPr="0025259B" w:rsidRDefault="009E5FAF" w:rsidP="008E098E">
            <w:pPr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bCs/>
                <w:i/>
                <w:color w:val="000000"/>
                <w:sz w:val="28"/>
                <w:szCs w:val="28"/>
              </w:rPr>
              <w:t>in loco</w:t>
            </w: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e medições.</w:t>
            </w:r>
          </w:p>
          <w:p w:rsidR="009E5FAF" w:rsidRPr="0025259B" w:rsidRDefault="009E5FAF" w:rsidP="008E098E">
            <w:pPr>
              <w:spacing w:before="20" w:after="20"/>
              <w:ind w:left="148" w:hanging="148"/>
              <w:rPr>
                <w:rFonts w:ascii="Garamond" w:hAnsi="Garamond" w:cs="Arial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-</w:t>
            </w:r>
            <w:r w:rsidR="008E098E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Cronograma físico-financeiro;</w:t>
            </w:r>
          </w:p>
          <w:p w:rsidR="009E5FAF" w:rsidRPr="0025259B" w:rsidRDefault="009E5FAF" w:rsidP="008E098E">
            <w:pPr>
              <w:spacing w:before="20" w:after="20"/>
              <w:ind w:left="148" w:hanging="148"/>
              <w:rPr>
                <w:rFonts w:ascii="Garamond" w:hAnsi="Garamond" w:cs="Arial"/>
                <w:sz w:val="28"/>
                <w:szCs w:val="28"/>
              </w:rPr>
            </w:pPr>
            <w:r w:rsidRPr="0025259B">
              <w:rPr>
                <w:rFonts w:ascii="Garamond" w:hAnsi="Garamond" w:cs="Arial"/>
                <w:sz w:val="28"/>
                <w:szCs w:val="28"/>
              </w:rPr>
              <w:t>- Diário de Obras.</w:t>
            </w:r>
          </w:p>
        </w:tc>
        <w:tc>
          <w:tcPr>
            <w:tcW w:w="3402" w:type="dxa"/>
          </w:tcPr>
          <w:p w:rsidR="009E5FAF" w:rsidRPr="0025259B" w:rsidRDefault="009E5FAF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i/>
                <w:color w:val="000000"/>
                <w:sz w:val="28"/>
                <w:szCs w:val="28"/>
              </w:rPr>
              <w:t xml:space="preserve">in loco,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verificando-se o estágio atual da obra a partir de inspeção física, mensuração e registro fotográfico.</w:t>
            </w:r>
          </w:p>
        </w:tc>
      </w:tr>
      <w:tr w:rsidR="00ED364C" w:rsidRPr="0025259B" w:rsidTr="00ED364C">
        <w:trPr>
          <w:gridAfter w:val="1"/>
          <w:wAfter w:w="52" w:type="dxa"/>
          <w:cantSplit/>
          <w:trHeight w:val="4275"/>
        </w:trPr>
        <w:tc>
          <w:tcPr>
            <w:tcW w:w="2410" w:type="dxa"/>
            <w:gridSpan w:val="2"/>
            <w:vMerge/>
          </w:tcPr>
          <w:p w:rsidR="00ED364C" w:rsidRPr="0025259B" w:rsidRDefault="00ED364C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ED364C" w:rsidRPr="0025259B" w:rsidRDefault="00ED364C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D364C" w:rsidRPr="0025259B" w:rsidRDefault="00ED364C" w:rsidP="008E098E">
            <w:pPr>
              <w:pStyle w:val="NormalWeb"/>
              <w:spacing w:before="20" w:beforeAutospacing="0" w:after="20" w:afterAutospacing="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b) Comparação do projetado e especificado com o executado:</w:t>
            </w:r>
          </w:p>
          <w:p w:rsidR="00ED364C" w:rsidRPr="0025259B" w:rsidRDefault="00ED364C" w:rsidP="008E098E">
            <w:pPr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sz w:val="28"/>
                <w:szCs w:val="28"/>
              </w:rPr>
              <w:t>- Projetos existentes e memorial descritivo.</w:t>
            </w:r>
          </w:p>
        </w:tc>
        <w:tc>
          <w:tcPr>
            <w:tcW w:w="3402" w:type="dxa"/>
          </w:tcPr>
          <w:p w:rsidR="00ED364C" w:rsidRPr="0025259B" w:rsidRDefault="00ED364C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Leitura das pranchas de projeto e memorial descritivo, comparando com o executado, a partir de exame documental.</w:t>
            </w:r>
          </w:p>
        </w:tc>
      </w:tr>
      <w:tr w:rsidR="0025259B" w:rsidRPr="0025259B" w:rsidTr="00ED364C">
        <w:trPr>
          <w:gridAfter w:val="1"/>
          <w:wAfter w:w="52" w:type="dxa"/>
          <w:cantSplit/>
          <w:trHeight w:val="700"/>
        </w:trPr>
        <w:tc>
          <w:tcPr>
            <w:tcW w:w="2410" w:type="dxa"/>
            <w:gridSpan w:val="2"/>
            <w:vMerge w:val="restart"/>
          </w:tcPr>
          <w:p w:rsidR="0025259B" w:rsidRPr="0025259B" w:rsidRDefault="0025259B" w:rsidP="008E098E">
            <w:pPr>
              <w:pStyle w:val="Textopadro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lastRenderedPageBreak/>
              <w:t>2. A obra está sendo medida e paga em conformidade com os serviços efetivamente executados?</w:t>
            </w:r>
          </w:p>
        </w:tc>
        <w:tc>
          <w:tcPr>
            <w:tcW w:w="6946" w:type="dxa"/>
            <w:gridSpan w:val="2"/>
            <w:vMerge w:val="restart"/>
          </w:tcPr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Execução de obr</w:t>
            </w:r>
            <w:bookmarkStart w:id="0" w:name="_GoBack"/>
            <w:bookmarkEnd w:id="0"/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a em desconformidade com os projetos e especificações, contrariando art. 66 c/c 69 da Lei de Licitações (Lei Federal n.º 8.666/93).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E86B6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da fiscalização em função de execução por serviços em quantidade e/ou qualidade inferior ao contratado/medido, contrariando o art. 67, caput, da Lei Federal nº 8.666/93.</w:t>
            </w:r>
          </w:p>
          <w:p w:rsidR="0025259B" w:rsidRPr="0025259B" w:rsidRDefault="0025259B" w:rsidP="000E6045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Deficiência do Projeto Básico, em função </w:t>
            </w:r>
            <w:r w:rsidRPr="000E6045">
              <w:rPr>
                <w:rFonts w:ascii="Garamond" w:hAnsi="Garamond" w:cs="Arial"/>
                <w:color w:val="000000"/>
                <w:sz w:val="28"/>
                <w:szCs w:val="28"/>
              </w:rPr>
              <w:t>do projeto,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memorial descritivo e/ou especificações técnicas, partes integrantes do projeto básico, estarem em desconformidade com os requisitos estabelecidos no art. 6º, inciso IX, c/c 12, da Lei Federal nº 8.666/93.</w:t>
            </w:r>
          </w:p>
        </w:tc>
        <w:tc>
          <w:tcPr>
            <w:tcW w:w="3402" w:type="dxa"/>
            <w:gridSpan w:val="2"/>
          </w:tcPr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a) Verificação da documentação existente na inspeção </w:t>
            </w:r>
            <w:r w:rsidRPr="0025259B">
              <w:rPr>
                <w:rFonts w:ascii="Garamond" w:hAnsi="Garamond" w:cs="Arial"/>
                <w:bCs/>
                <w:i/>
                <w:color w:val="000000"/>
                <w:sz w:val="28"/>
                <w:szCs w:val="28"/>
              </w:rPr>
              <w:t xml:space="preserve">in loco </w:t>
            </w: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referente às medições e memórias das medições.</w:t>
            </w:r>
          </w:p>
        </w:tc>
        <w:tc>
          <w:tcPr>
            <w:tcW w:w="3402" w:type="dxa"/>
          </w:tcPr>
          <w:p w:rsidR="0025259B" w:rsidRPr="0025259B" w:rsidRDefault="0025259B" w:rsidP="008E098E">
            <w:pPr>
              <w:pStyle w:val="Textopadro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i/>
                <w:color w:val="000000"/>
                <w:sz w:val="28"/>
                <w:szCs w:val="28"/>
              </w:rPr>
              <w:t xml:space="preserve">in loco,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com a verificação</w:t>
            </w:r>
            <w:r w:rsidR="00ED364C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das quantidades dos serviços executados por meio de inspeção física, mensuração e registro fotográfico.</w:t>
            </w:r>
          </w:p>
        </w:tc>
      </w:tr>
      <w:tr w:rsidR="0025259B" w:rsidRPr="0025259B" w:rsidTr="00ED364C">
        <w:trPr>
          <w:gridAfter w:val="1"/>
          <w:wAfter w:w="52" w:type="dxa"/>
          <w:cantSplit/>
          <w:trHeight w:val="700"/>
        </w:trPr>
        <w:tc>
          <w:tcPr>
            <w:tcW w:w="2410" w:type="dxa"/>
            <w:gridSpan w:val="2"/>
            <w:vMerge/>
          </w:tcPr>
          <w:p w:rsidR="0025259B" w:rsidRPr="0025259B" w:rsidRDefault="0025259B" w:rsidP="008E098E">
            <w:pPr>
              <w:pStyle w:val="Textopadro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Merge/>
          </w:tcPr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b) Comparação entre o executado e o medido e pago: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- Medições, Notas Fiscais e extrato de pagamentos por credor.</w:t>
            </w:r>
          </w:p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- Memória de cálculo das medições;</w:t>
            </w:r>
          </w:p>
          <w:p w:rsid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 xml:space="preserve">- Regulamentação de preços e critérios de </w:t>
            </w:r>
            <w:r w:rsidR="001215B1">
              <w:rPr>
                <w:rFonts w:ascii="Garamond" w:hAnsi="Garamond" w:cs="Arial"/>
                <w:bCs/>
                <w:sz w:val="28"/>
                <w:szCs w:val="28"/>
              </w:rPr>
              <w:t>medição;</w:t>
            </w:r>
          </w:p>
          <w:p w:rsidR="001215B1" w:rsidRPr="001215B1" w:rsidRDefault="001215B1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- Ensaios realizados.</w:t>
            </w:r>
          </w:p>
        </w:tc>
        <w:tc>
          <w:tcPr>
            <w:tcW w:w="3402" w:type="dxa"/>
          </w:tcPr>
          <w:p w:rsidR="0025259B" w:rsidRPr="0025259B" w:rsidRDefault="0025259B" w:rsidP="008E098E">
            <w:pPr>
              <w:pStyle w:val="Textopadro"/>
              <w:spacing w:before="20" w:after="20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Análise das medições efetuadas, comparando-se as medições efetuadas, em relação aos serviços de maior relevância, com o efetivamente executado, por meio de exame documental, conferência de cálculos, inspeção física, mensuração e registro fotográfico</w:t>
            </w:r>
            <w:r w:rsidR="001215B1">
              <w:rPr>
                <w:rFonts w:ascii="Garamond" w:hAnsi="Garamond" w:cs="Arial"/>
                <w:color w:val="000000"/>
                <w:sz w:val="28"/>
                <w:szCs w:val="28"/>
              </w:rPr>
              <w:t>, bem como ida ao escritório/laboratório da contratada e da supervisora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</w:p>
          <w:p w:rsidR="0025259B" w:rsidRPr="0025259B" w:rsidRDefault="0025259B" w:rsidP="000E6045">
            <w:pPr>
              <w:pStyle w:val="Textopadro"/>
              <w:ind w:left="148" w:hanging="1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Análise dos pagamentos efetuados a partir de comparação </w:t>
            </w:r>
            <w:r w:rsidR="008E098E" w:rsidRPr="000E6045">
              <w:rPr>
                <w:rFonts w:ascii="Garamond" w:hAnsi="Garamond" w:cs="Arial"/>
                <w:color w:val="000000"/>
                <w:sz w:val="28"/>
                <w:szCs w:val="28"/>
              </w:rPr>
              <w:t>com as</w:t>
            </w:r>
            <w:r w:rsidR="008E098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medições efetuadas</w:t>
            </w:r>
            <w:r w:rsidR="008E098E">
              <w:rPr>
                <w:rFonts w:ascii="Garamond" w:hAnsi="Garamond" w:cs="Arial"/>
                <w:color w:val="000000"/>
                <w:sz w:val="28"/>
                <w:szCs w:val="28"/>
              </w:rPr>
              <w:t>.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259B" w:rsidRPr="007906C6" w:rsidTr="009E5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" w:type="dxa"/>
        </w:trPr>
        <w:tc>
          <w:tcPr>
            <w:tcW w:w="4962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ind w:left="1343"/>
              <w:rPr>
                <w:rFonts w:ascii="Garamond" w:hAnsi="Garamond" w:cs="TimesNewRoman"/>
                <w:b/>
                <w:sz w:val="20"/>
                <w:szCs w:val="20"/>
              </w:rPr>
            </w:pPr>
          </w:p>
        </w:tc>
      </w:tr>
      <w:tr w:rsidR="0025259B" w:rsidRPr="007906C6" w:rsidTr="009E5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" w:type="dxa"/>
        </w:trPr>
        <w:tc>
          <w:tcPr>
            <w:tcW w:w="4962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ind w:left="1343"/>
              <w:rPr>
                <w:rFonts w:ascii="Garamond" w:hAnsi="Garamond" w:cs="TimesNewRoman"/>
                <w:b/>
                <w:sz w:val="20"/>
                <w:szCs w:val="20"/>
              </w:rPr>
            </w:pPr>
          </w:p>
        </w:tc>
      </w:tr>
      <w:tr w:rsidR="0025259B" w:rsidRPr="007906C6" w:rsidTr="00252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" w:type="dxa"/>
          <w:trHeight w:val="80"/>
        </w:trPr>
        <w:tc>
          <w:tcPr>
            <w:tcW w:w="4962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25259B" w:rsidRPr="00226B57" w:rsidRDefault="0025259B" w:rsidP="0025259B">
            <w:pPr>
              <w:autoSpaceDE w:val="0"/>
              <w:autoSpaceDN w:val="0"/>
              <w:adjustRightInd w:val="0"/>
              <w:ind w:left="1343"/>
              <w:rPr>
                <w:rFonts w:ascii="Garamond" w:hAnsi="Garamond" w:cs="TimesNewRoman"/>
                <w:sz w:val="20"/>
                <w:szCs w:val="20"/>
              </w:rPr>
            </w:pPr>
          </w:p>
        </w:tc>
      </w:tr>
    </w:tbl>
    <w:p w:rsidR="00F1052C" w:rsidRPr="007906C6" w:rsidRDefault="00F1052C">
      <w:pPr>
        <w:rPr>
          <w:rFonts w:ascii="Garamond" w:hAnsi="Garamond" w:cs="Arial"/>
        </w:rPr>
      </w:pPr>
    </w:p>
    <w:sectPr w:rsidR="00F1052C" w:rsidRPr="007906C6" w:rsidSect="00C47885">
      <w:pgSz w:w="16840" w:h="11907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0D" w:rsidRDefault="007B730D" w:rsidP="00D25357">
      <w:r>
        <w:separator/>
      </w:r>
    </w:p>
  </w:endnote>
  <w:endnote w:type="continuationSeparator" w:id="0">
    <w:p w:rsidR="007B730D" w:rsidRDefault="007B730D" w:rsidP="00D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0D" w:rsidRDefault="007B730D" w:rsidP="00D25357">
      <w:r>
        <w:separator/>
      </w:r>
    </w:p>
  </w:footnote>
  <w:footnote w:type="continuationSeparator" w:id="0">
    <w:p w:rsidR="007B730D" w:rsidRDefault="007B730D" w:rsidP="00D2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B94"/>
    <w:multiLevelType w:val="hybridMultilevel"/>
    <w:tmpl w:val="BFD62B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C1B"/>
    <w:multiLevelType w:val="hybridMultilevel"/>
    <w:tmpl w:val="030639B0"/>
    <w:lvl w:ilvl="0" w:tplc="10F295EC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086E2272"/>
    <w:multiLevelType w:val="hybridMultilevel"/>
    <w:tmpl w:val="07AC9B76"/>
    <w:lvl w:ilvl="0" w:tplc="F2F66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E42"/>
    <w:multiLevelType w:val="hybridMultilevel"/>
    <w:tmpl w:val="E5CC4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752E"/>
    <w:multiLevelType w:val="hybridMultilevel"/>
    <w:tmpl w:val="E1B2EEBE"/>
    <w:lvl w:ilvl="0" w:tplc="4DF04F40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0D801644"/>
    <w:multiLevelType w:val="hybridMultilevel"/>
    <w:tmpl w:val="7CC2906C"/>
    <w:lvl w:ilvl="0" w:tplc="A190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9C2"/>
    <w:multiLevelType w:val="hybridMultilevel"/>
    <w:tmpl w:val="BAC48164"/>
    <w:lvl w:ilvl="0" w:tplc="00980E20">
      <w:start w:val="1"/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A4A"/>
    <w:multiLevelType w:val="hybridMultilevel"/>
    <w:tmpl w:val="2BE666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4E37"/>
    <w:multiLevelType w:val="hybridMultilevel"/>
    <w:tmpl w:val="45F09694"/>
    <w:lvl w:ilvl="0" w:tplc="140453E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8860D87"/>
    <w:multiLevelType w:val="hybridMultilevel"/>
    <w:tmpl w:val="3E386F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CB5"/>
    <w:multiLevelType w:val="hybridMultilevel"/>
    <w:tmpl w:val="E5905D56"/>
    <w:lvl w:ilvl="0" w:tplc="D2A244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6C2"/>
    <w:multiLevelType w:val="hybridMultilevel"/>
    <w:tmpl w:val="64385288"/>
    <w:lvl w:ilvl="0" w:tplc="7D407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5900"/>
    <w:multiLevelType w:val="hybridMultilevel"/>
    <w:tmpl w:val="E66C43CC"/>
    <w:lvl w:ilvl="0" w:tplc="17D47C6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6F37615"/>
    <w:multiLevelType w:val="hybridMultilevel"/>
    <w:tmpl w:val="F342CA0E"/>
    <w:lvl w:ilvl="0" w:tplc="D60E8F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2771"/>
    <w:multiLevelType w:val="hybridMultilevel"/>
    <w:tmpl w:val="92F07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71F"/>
    <w:multiLevelType w:val="hybridMultilevel"/>
    <w:tmpl w:val="1EDEA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E7535"/>
    <w:multiLevelType w:val="hybridMultilevel"/>
    <w:tmpl w:val="32C4E432"/>
    <w:lvl w:ilvl="0" w:tplc="E3D8613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551058"/>
    <w:multiLevelType w:val="hybridMultilevel"/>
    <w:tmpl w:val="BC361EB8"/>
    <w:lvl w:ilvl="0" w:tplc="C964B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D2CA1"/>
    <w:multiLevelType w:val="hybridMultilevel"/>
    <w:tmpl w:val="06DCA990"/>
    <w:lvl w:ilvl="0" w:tplc="8838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4A6D"/>
    <w:multiLevelType w:val="hybridMultilevel"/>
    <w:tmpl w:val="D2EAE27A"/>
    <w:lvl w:ilvl="0" w:tplc="04627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2876"/>
    <w:multiLevelType w:val="hybridMultilevel"/>
    <w:tmpl w:val="EDA0D312"/>
    <w:lvl w:ilvl="0" w:tplc="0DBE855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F3745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BE8550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5A0"/>
    <w:multiLevelType w:val="hybridMultilevel"/>
    <w:tmpl w:val="8FD43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02263"/>
    <w:multiLevelType w:val="hybridMultilevel"/>
    <w:tmpl w:val="E306E03C"/>
    <w:lvl w:ilvl="0" w:tplc="E5906DD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F2B5A"/>
    <w:multiLevelType w:val="multilevel"/>
    <w:tmpl w:val="BF780AC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FF4C2E"/>
    <w:multiLevelType w:val="hybridMultilevel"/>
    <w:tmpl w:val="7EECCC32"/>
    <w:lvl w:ilvl="0" w:tplc="A1A4B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017F0"/>
    <w:multiLevelType w:val="hybridMultilevel"/>
    <w:tmpl w:val="D3004EA8"/>
    <w:lvl w:ilvl="0" w:tplc="73C82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45CA"/>
    <w:multiLevelType w:val="hybridMultilevel"/>
    <w:tmpl w:val="F45C18C0"/>
    <w:lvl w:ilvl="0" w:tplc="B7582182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46DE7710"/>
    <w:multiLevelType w:val="hybridMultilevel"/>
    <w:tmpl w:val="BCACABDA"/>
    <w:lvl w:ilvl="0" w:tplc="5138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110CD"/>
    <w:multiLevelType w:val="hybridMultilevel"/>
    <w:tmpl w:val="73D42FEC"/>
    <w:lvl w:ilvl="0" w:tplc="56208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6D6D"/>
    <w:multiLevelType w:val="hybridMultilevel"/>
    <w:tmpl w:val="7A743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5E9F"/>
    <w:multiLevelType w:val="hybridMultilevel"/>
    <w:tmpl w:val="AF82925E"/>
    <w:lvl w:ilvl="0" w:tplc="BFC8D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34B4"/>
    <w:multiLevelType w:val="hybridMultilevel"/>
    <w:tmpl w:val="E2403BCC"/>
    <w:lvl w:ilvl="0" w:tplc="D0D27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47205"/>
    <w:multiLevelType w:val="hybridMultilevel"/>
    <w:tmpl w:val="7D34AE22"/>
    <w:lvl w:ilvl="0" w:tplc="92404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B1761"/>
    <w:multiLevelType w:val="hybridMultilevel"/>
    <w:tmpl w:val="0B02A7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078D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01CCC"/>
    <w:multiLevelType w:val="hybridMultilevel"/>
    <w:tmpl w:val="8B0E4098"/>
    <w:lvl w:ilvl="0" w:tplc="9926A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44CDA"/>
    <w:multiLevelType w:val="hybridMultilevel"/>
    <w:tmpl w:val="0AFA9B32"/>
    <w:lvl w:ilvl="0" w:tplc="0140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E4B0F"/>
    <w:multiLevelType w:val="hybridMultilevel"/>
    <w:tmpl w:val="705E2B1C"/>
    <w:lvl w:ilvl="0" w:tplc="49AA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0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8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8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4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6D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BD6164E"/>
    <w:multiLevelType w:val="hybridMultilevel"/>
    <w:tmpl w:val="45B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A2C97"/>
    <w:multiLevelType w:val="hybridMultilevel"/>
    <w:tmpl w:val="B4AA96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1E3C"/>
    <w:multiLevelType w:val="hybridMultilevel"/>
    <w:tmpl w:val="57AA6A00"/>
    <w:lvl w:ilvl="0" w:tplc="4A668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8"/>
  </w:num>
  <w:num w:numId="5">
    <w:abstractNumId w:val="8"/>
  </w:num>
  <w:num w:numId="6">
    <w:abstractNumId w:val="30"/>
  </w:num>
  <w:num w:numId="7">
    <w:abstractNumId w:val="31"/>
  </w:num>
  <w:num w:numId="8">
    <w:abstractNumId w:val="17"/>
  </w:num>
  <w:num w:numId="9">
    <w:abstractNumId w:val="35"/>
  </w:num>
  <w:num w:numId="10">
    <w:abstractNumId w:val="11"/>
  </w:num>
  <w:num w:numId="11">
    <w:abstractNumId w:val="25"/>
  </w:num>
  <w:num w:numId="12">
    <w:abstractNumId w:val="34"/>
  </w:num>
  <w:num w:numId="13">
    <w:abstractNumId w:val="27"/>
  </w:num>
  <w:num w:numId="14">
    <w:abstractNumId w:val="18"/>
  </w:num>
  <w:num w:numId="15">
    <w:abstractNumId w:val="10"/>
  </w:num>
  <w:num w:numId="16">
    <w:abstractNumId w:val="13"/>
  </w:num>
  <w:num w:numId="17">
    <w:abstractNumId w:val="26"/>
  </w:num>
  <w:num w:numId="18">
    <w:abstractNumId w:val="33"/>
  </w:num>
  <w:num w:numId="19">
    <w:abstractNumId w:val="32"/>
  </w:num>
  <w:num w:numId="20">
    <w:abstractNumId w:val="24"/>
  </w:num>
  <w:num w:numId="21">
    <w:abstractNumId w:val="5"/>
  </w:num>
  <w:num w:numId="22">
    <w:abstractNumId w:val="38"/>
  </w:num>
  <w:num w:numId="23">
    <w:abstractNumId w:val="9"/>
  </w:num>
  <w:num w:numId="24">
    <w:abstractNumId w:val="12"/>
  </w:num>
  <w:num w:numId="25">
    <w:abstractNumId w:val="39"/>
  </w:num>
  <w:num w:numId="26">
    <w:abstractNumId w:val="2"/>
  </w:num>
  <w:num w:numId="27">
    <w:abstractNumId w:val="19"/>
  </w:num>
  <w:num w:numId="28">
    <w:abstractNumId w:val="3"/>
  </w:num>
  <w:num w:numId="29">
    <w:abstractNumId w:val="0"/>
  </w:num>
  <w:num w:numId="30">
    <w:abstractNumId w:val="29"/>
  </w:num>
  <w:num w:numId="31">
    <w:abstractNumId w:val="7"/>
  </w:num>
  <w:num w:numId="32">
    <w:abstractNumId w:val="1"/>
  </w:num>
  <w:num w:numId="33">
    <w:abstractNumId w:val="4"/>
  </w:num>
  <w:num w:numId="34">
    <w:abstractNumId w:val="22"/>
  </w:num>
  <w:num w:numId="35">
    <w:abstractNumId w:val="15"/>
  </w:num>
  <w:num w:numId="36">
    <w:abstractNumId w:val="14"/>
  </w:num>
  <w:num w:numId="37">
    <w:abstractNumId w:val="37"/>
  </w:num>
  <w:num w:numId="38">
    <w:abstractNumId w:val="36"/>
  </w:num>
  <w:num w:numId="39">
    <w:abstractNumId w:val="2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CD"/>
    <w:rsid w:val="0000336E"/>
    <w:rsid w:val="000071EA"/>
    <w:rsid w:val="00013BE3"/>
    <w:rsid w:val="00015B9B"/>
    <w:rsid w:val="00015BE2"/>
    <w:rsid w:val="00042F4E"/>
    <w:rsid w:val="00046820"/>
    <w:rsid w:val="000613D8"/>
    <w:rsid w:val="000668E8"/>
    <w:rsid w:val="00080B14"/>
    <w:rsid w:val="00080E49"/>
    <w:rsid w:val="0008396C"/>
    <w:rsid w:val="00083DD8"/>
    <w:rsid w:val="000848CF"/>
    <w:rsid w:val="00086A09"/>
    <w:rsid w:val="000A21F8"/>
    <w:rsid w:val="000A5028"/>
    <w:rsid w:val="000B7A7A"/>
    <w:rsid w:val="000C7149"/>
    <w:rsid w:val="000D3715"/>
    <w:rsid w:val="000D5F90"/>
    <w:rsid w:val="000D77A5"/>
    <w:rsid w:val="000E4198"/>
    <w:rsid w:val="000E5F38"/>
    <w:rsid w:val="000E6045"/>
    <w:rsid w:val="000E7F5E"/>
    <w:rsid w:val="000F3D98"/>
    <w:rsid w:val="000F506D"/>
    <w:rsid w:val="00103140"/>
    <w:rsid w:val="00103D08"/>
    <w:rsid w:val="00106600"/>
    <w:rsid w:val="00113C77"/>
    <w:rsid w:val="001150D8"/>
    <w:rsid w:val="001215B1"/>
    <w:rsid w:val="00123591"/>
    <w:rsid w:val="00142922"/>
    <w:rsid w:val="00155132"/>
    <w:rsid w:val="00165F15"/>
    <w:rsid w:val="00166F3C"/>
    <w:rsid w:val="00166FEA"/>
    <w:rsid w:val="001679A9"/>
    <w:rsid w:val="00171F6B"/>
    <w:rsid w:val="00172847"/>
    <w:rsid w:val="001737EC"/>
    <w:rsid w:val="00174485"/>
    <w:rsid w:val="00174CC7"/>
    <w:rsid w:val="0017600A"/>
    <w:rsid w:val="00176057"/>
    <w:rsid w:val="00180B2A"/>
    <w:rsid w:val="00187AA6"/>
    <w:rsid w:val="00191086"/>
    <w:rsid w:val="0019113B"/>
    <w:rsid w:val="001914EF"/>
    <w:rsid w:val="0019232C"/>
    <w:rsid w:val="00192CF4"/>
    <w:rsid w:val="00195AB8"/>
    <w:rsid w:val="00195BB2"/>
    <w:rsid w:val="00197CBC"/>
    <w:rsid w:val="001B1D00"/>
    <w:rsid w:val="001B2126"/>
    <w:rsid w:val="001B2F07"/>
    <w:rsid w:val="001B36A7"/>
    <w:rsid w:val="001B3D64"/>
    <w:rsid w:val="001C1164"/>
    <w:rsid w:val="001C502C"/>
    <w:rsid w:val="001C6C69"/>
    <w:rsid w:val="001D0C34"/>
    <w:rsid w:val="001D39ED"/>
    <w:rsid w:val="001E111C"/>
    <w:rsid w:val="001E6D20"/>
    <w:rsid w:val="001F018D"/>
    <w:rsid w:val="001F3CAD"/>
    <w:rsid w:val="002113AC"/>
    <w:rsid w:val="00222F79"/>
    <w:rsid w:val="0022408C"/>
    <w:rsid w:val="00226B57"/>
    <w:rsid w:val="0023187D"/>
    <w:rsid w:val="00234E63"/>
    <w:rsid w:val="0024364B"/>
    <w:rsid w:val="002465C7"/>
    <w:rsid w:val="0025259B"/>
    <w:rsid w:val="0025359B"/>
    <w:rsid w:val="00254DFF"/>
    <w:rsid w:val="0025672F"/>
    <w:rsid w:val="00261114"/>
    <w:rsid w:val="00265FD2"/>
    <w:rsid w:val="00270D2C"/>
    <w:rsid w:val="002734E5"/>
    <w:rsid w:val="00280727"/>
    <w:rsid w:val="00283146"/>
    <w:rsid w:val="0028391D"/>
    <w:rsid w:val="002913B3"/>
    <w:rsid w:val="002936AE"/>
    <w:rsid w:val="002A5CFF"/>
    <w:rsid w:val="002B3206"/>
    <w:rsid w:val="002B35E2"/>
    <w:rsid w:val="002B4844"/>
    <w:rsid w:val="002C2977"/>
    <w:rsid w:val="002C7336"/>
    <w:rsid w:val="002E03F8"/>
    <w:rsid w:val="002E34CC"/>
    <w:rsid w:val="002F0305"/>
    <w:rsid w:val="002F3F1B"/>
    <w:rsid w:val="002F4266"/>
    <w:rsid w:val="002F4D83"/>
    <w:rsid w:val="002F5CF2"/>
    <w:rsid w:val="00301DC1"/>
    <w:rsid w:val="00302FD9"/>
    <w:rsid w:val="00305B77"/>
    <w:rsid w:val="00306C8B"/>
    <w:rsid w:val="00310ADB"/>
    <w:rsid w:val="003167CA"/>
    <w:rsid w:val="00322AC5"/>
    <w:rsid w:val="00323064"/>
    <w:rsid w:val="00334556"/>
    <w:rsid w:val="0033732F"/>
    <w:rsid w:val="00342177"/>
    <w:rsid w:val="00346193"/>
    <w:rsid w:val="00357DF3"/>
    <w:rsid w:val="00362148"/>
    <w:rsid w:val="00364F91"/>
    <w:rsid w:val="00376E65"/>
    <w:rsid w:val="00381CA0"/>
    <w:rsid w:val="003854B2"/>
    <w:rsid w:val="00390F97"/>
    <w:rsid w:val="00391EB4"/>
    <w:rsid w:val="003932E7"/>
    <w:rsid w:val="003B0C79"/>
    <w:rsid w:val="003B216C"/>
    <w:rsid w:val="003C0813"/>
    <w:rsid w:val="003C23C5"/>
    <w:rsid w:val="003F3288"/>
    <w:rsid w:val="003F3D12"/>
    <w:rsid w:val="003F5FCB"/>
    <w:rsid w:val="0040510D"/>
    <w:rsid w:val="00411365"/>
    <w:rsid w:val="00423FAD"/>
    <w:rsid w:val="00425A02"/>
    <w:rsid w:val="00427FDC"/>
    <w:rsid w:val="00430483"/>
    <w:rsid w:val="004326FE"/>
    <w:rsid w:val="004343F5"/>
    <w:rsid w:val="00444DF8"/>
    <w:rsid w:val="0045464E"/>
    <w:rsid w:val="0046716B"/>
    <w:rsid w:val="00473CF0"/>
    <w:rsid w:val="00477AF9"/>
    <w:rsid w:val="004822AF"/>
    <w:rsid w:val="0049029D"/>
    <w:rsid w:val="004A2DFB"/>
    <w:rsid w:val="004B76F2"/>
    <w:rsid w:val="004C0DCB"/>
    <w:rsid w:val="004D0858"/>
    <w:rsid w:val="004D0C66"/>
    <w:rsid w:val="004D427D"/>
    <w:rsid w:val="004D6EFB"/>
    <w:rsid w:val="004D71AC"/>
    <w:rsid w:val="004E3A4F"/>
    <w:rsid w:val="004E3AD4"/>
    <w:rsid w:val="004F69E0"/>
    <w:rsid w:val="004F7BD4"/>
    <w:rsid w:val="004F7F31"/>
    <w:rsid w:val="00504760"/>
    <w:rsid w:val="005300F3"/>
    <w:rsid w:val="00530BEE"/>
    <w:rsid w:val="00536823"/>
    <w:rsid w:val="00537E8D"/>
    <w:rsid w:val="005425DA"/>
    <w:rsid w:val="00543CD5"/>
    <w:rsid w:val="005449B1"/>
    <w:rsid w:val="00550D09"/>
    <w:rsid w:val="005532CE"/>
    <w:rsid w:val="00561103"/>
    <w:rsid w:val="00575B85"/>
    <w:rsid w:val="005837F4"/>
    <w:rsid w:val="00583ACD"/>
    <w:rsid w:val="005912E5"/>
    <w:rsid w:val="00593163"/>
    <w:rsid w:val="00594C43"/>
    <w:rsid w:val="0059651B"/>
    <w:rsid w:val="005A70E6"/>
    <w:rsid w:val="005B715D"/>
    <w:rsid w:val="005B725D"/>
    <w:rsid w:val="005C155F"/>
    <w:rsid w:val="005C59AE"/>
    <w:rsid w:val="005E6836"/>
    <w:rsid w:val="0061097D"/>
    <w:rsid w:val="00610B99"/>
    <w:rsid w:val="00611A5B"/>
    <w:rsid w:val="006135D8"/>
    <w:rsid w:val="00613718"/>
    <w:rsid w:val="00613907"/>
    <w:rsid w:val="00642A7D"/>
    <w:rsid w:val="00657CD8"/>
    <w:rsid w:val="00660C66"/>
    <w:rsid w:val="00665E7D"/>
    <w:rsid w:val="00677F18"/>
    <w:rsid w:val="006854CF"/>
    <w:rsid w:val="006874E7"/>
    <w:rsid w:val="00690123"/>
    <w:rsid w:val="006912E6"/>
    <w:rsid w:val="00693FA8"/>
    <w:rsid w:val="00695767"/>
    <w:rsid w:val="006A2874"/>
    <w:rsid w:val="006A73FF"/>
    <w:rsid w:val="006B3074"/>
    <w:rsid w:val="006C06B4"/>
    <w:rsid w:val="006C2167"/>
    <w:rsid w:val="006C3C8A"/>
    <w:rsid w:val="006C4709"/>
    <w:rsid w:val="006C6348"/>
    <w:rsid w:val="006D304D"/>
    <w:rsid w:val="006E2349"/>
    <w:rsid w:val="006E74FA"/>
    <w:rsid w:val="006F5218"/>
    <w:rsid w:val="006F6E92"/>
    <w:rsid w:val="00700982"/>
    <w:rsid w:val="00704E2D"/>
    <w:rsid w:val="0070592F"/>
    <w:rsid w:val="00706C8B"/>
    <w:rsid w:val="007265CF"/>
    <w:rsid w:val="007378C1"/>
    <w:rsid w:val="00742A84"/>
    <w:rsid w:val="0074418F"/>
    <w:rsid w:val="00744383"/>
    <w:rsid w:val="0074452B"/>
    <w:rsid w:val="00744E34"/>
    <w:rsid w:val="007463E8"/>
    <w:rsid w:val="00752D39"/>
    <w:rsid w:val="00753150"/>
    <w:rsid w:val="0075345B"/>
    <w:rsid w:val="00755CA3"/>
    <w:rsid w:val="00755D4D"/>
    <w:rsid w:val="00757C65"/>
    <w:rsid w:val="00757C7F"/>
    <w:rsid w:val="00761DAB"/>
    <w:rsid w:val="00764B74"/>
    <w:rsid w:val="00764D77"/>
    <w:rsid w:val="00771058"/>
    <w:rsid w:val="00773E60"/>
    <w:rsid w:val="00773F3E"/>
    <w:rsid w:val="007749F0"/>
    <w:rsid w:val="007906C6"/>
    <w:rsid w:val="007966F8"/>
    <w:rsid w:val="007A1115"/>
    <w:rsid w:val="007A569A"/>
    <w:rsid w:val="007B3F39"/>
    <w:rsid w:val="007B456E"/>
    <w:rsid w:val="007B730D"/>
    <w:rsid w:val="007B7F73"/>
    <w:rsid w:val="007C2F0D"/>
    <w:rsid w:val="007C513F"/>
    <w:rsid w:val="007D3517"/>
    <w:rsid w:val="007E2E1E"/>
    <w:rsid w:val="007E7EC8"/>
    <w:rsid w:val="007F0C2C"/>
    <w:rsid w:val="007F0E27"/>
    <w:rsid w:val="007F1088"/>
    <w:rsid w:val="007F72E5"/>
    <w:rsid w:val="007F7D15"/>
    <w:rsid w:val="0080565F"/>
    <w:rsid w:val="00807594"/>
    <w:rsid w:val="00815E44"/>
    <w:rsid w:val="00817C9A"/>
    <w:rsid w:val="00823F18"/>
    <w:rsid w:val="008346CF"/>
    <w:rsid w:val="0083616F"/>
    <w:rsid w:val="00846D11"/>
    <w:rsid w:val="0084712E"/>
    <w:rsid w:val="0085465A"/>
    <w:rsid w:val="00854C6C"/>
    <w:rsid w:val="00857AF3"/>
    <w:rsid w:val="00865231"/>
    <w:rsid w:val="00866052"/>
    <w:rsid w:val="00874F1C"/>
    <w:rsid w:val="00884E91"/>
    <w:rsid w:val="00894E1E"/>
    <w:rsid w:val="00895650"/>
    <w:rsid w:val="00896116"/>
    <w:rsid w:val="008A2E28"/>
    <w:rsid w:val="008A421A"/>
    <w:rsid w:val="008A7FA1"/>
    <w:rsid w:val="008B1D49"/>
    <w:rsid w:val="008B1FB6"/>
    <w:rsid w:val="008B4EA3"/>
    <w:rsid w:val="008B5F29"/>
    <w:rsid w:val="008C4C4C"/>
    <w:rsid w:val="008C714F"/>
    <w:rsid w:val="008D1217"/>
    <w:rsid w:val="008D3E31"/>
    <w:rsid w:val="008D6391"/>
    <w:rsid w:val="008E098E"/>
    <w:rsid w:val="008E336D"/>
    <w:rsid w:val="008E3A59"/>
    <w:rsid w:val="008E7908"/>
    <w:rsid w:val="00900F4C"/>
    <w:rsid w:val="0090317D"/>
    <w:rsid w:val="00912C16"/>
    <w:rsid w:val="00915979"/>
    <w:rsid w:val="00917CA8"/>
    <w:rsid w:val="00925149"/>
    <w:rsid w:val="00931DD6"/>
    <w:rsid w:val="00932804"/>
    <w:rsid w:val="0094118E"/>
    <w:rsid w:val="009447C6"/>
    <w:rsid w:val="00945FF1"/>
    <w:rsid w:val="00947274"/>
    <w:rsid w:val="0094755C"/>
    <w:rsid w:val="00950E1D"/>
    <w:rsid w:val="009513AF"/>
    <w:rsid w:val="00960551"/>
    <w:rsid w:val="0096635F"/>
    <w:rsid w:val="00966CD0"/>
    <w:rsid w:val="00967B47"/>
    <w:rsid w:val="0097231C"/>
    <w:rsid w:val="00984201"/>
    <w:rsid w:val="00986BFE"/>
    <w:rsid w:val="00995B65"/>
    <w:rsid w:val="009974E0"/>
    <w:rsid w:val="009A2299"/>
    <w:rsid w:val="009A6C57"/>
    <w:rsid w:val="009B1771"/>
    <w:rsid w:val="009B21F0"/>
    <w:rsid w:val="009C548C"/>
    <w:rsid w:val="009C56E0"/>
    <w:rsid w:val="009C5816"/>
    <w:rsid w:val="009D5650"/>
    <w:rsid w:val="009E570E"/>
    <w:rsid w:val="009E57B4"/>
    <w:rsid w:val="009E5FAF"/>
    <w:rsid w:val="009E7CE4"/>
    <w:rsid w:val="009F04B3"/>
    <w:rsid w:val="009F188A"/>
    <w:rsid w:val="009F3186"/>
    <w:rsid w:val="009F3B1D"/>
    <w:rsid w:val="00A056CB"/>
    <w:rsid w:val="00A132C0"/>
    <w:rsid w:val="00A25C8C"/>
    <w:rsid w:val="00A30DBA"/>
    <w:rsid w:val="00A3370A"/>
    <w:rsid w:val="00A3504A"/>
    <w:rsid w:val="00A3752A"/>
    <w:rsid w:val="00A426BC"/>
    <w:rsid w:val="00A42A80"/>
    <w:rsid w:val="00A43543"/>
    <w:rsid w:val="00A51F5E"/>
    <w:rsid w:val="00A52848"/>
    <w:rsid w:val="00A55CCF"/>
    <w:rsid w:val="00A62ABA"/>
    <w:rsid w:val="00A6760C"/>
    <w:rsid w:val="00A83023"/>
    <w:rsid w:val="00A850F5"/>
    <w:rsid w:val="00A86151"/>
    <w:rsid w:val="00A91E8A"/>
    <w:rsid w:val="00A946AA"/>
    <w:rsid w:val="00AA0951"/>
    <w:rsid w:val="00AA221B"/>
    <w:rsid w:val="00AA39DB"/>
    <w:rsid w:val="00AA3C51"/>
    <w:rsid w:val="00AA3E32"/>
    <w:rsid w:val="00AA63AE"/>
    <w:rsid w:val="00AB0578"/>
    <w:rsid w:val="00AB1C3D"/>
    <w:rsid w:val="00AC181D"/>
    <w:rsid w:val="00AC65E7"/>
    <w:rsid w:val="00AC71AE"/>
    <w:rsid w:val="00AD5A01"/>
    <w:rsid w:val="00AD6D21"/>
    <w:rsid w:val="00AE0E70"/>
    <w:rsid w:val="00AE2745"/>
    <w:rsid w:val="00AE3698"/>
    <w:rsid w:val="00B01715"/>
    <w:rsid w:val="00B07E44"/>
    <w:rsid w:val="00B14E32"/>
    <w:rsid w:val="00B308BE"/>
    <w:rsid w:val="00B31E67"/>
    <w:rsid w:val="00B40208"/>
    <w:rsid w:val="00B402D1"/>
    <w:rsid w:val="00B42B38"/>
    <w:rsid w:val="00B449CD"/>
    <w:rsid w:val="00B44C5E"/>
    <w:rsid w:val="00B45219"/>
    <w:rsid w:val="00B54915"/>
    <w:rsid w:val="00B56957"/>
    <w:rsid w:val="00B65B6E"/>
    <w:rsid w:val="00B67ADC"/>
    <w:rsid w:val="00B7612C"/>
    <w:rsid w:val="00B77369"/>
    <w:rsid w:val="00B7759F"/>
    <w:rsid w:val="00B808EE"/>
    <w:rsid w:val="00B840D7"/>
    <w:rsid w:val="00B86B48"/>
    <w:rsid w:val="00B937CB"/>
    <w:rsid w:val="00BA176D"/>
    <w:rsid w:val="00BA6DAA"/>
    <w:rsid w:val="00BA7271"/>
    <w:rsid w:val="00BB1BB7"/>
    <w:rsid w:val="00BB2743"/>
    <w:rsid w:val="00BC2D64"/>
    <w:rsid w:val="00BC393F"/>
    <w:rsid w:val="00BD3575"/>
    <w:rsid w:val="00BD4CC1"/>
    <w:rsid w:val="00BD7DBD"/>
    <w:rsid w:val="00BF18DC"/>
    <w:rsid w:val="00C0094D"/>
    <w:rsid w:val="00C027A3"/>
    <w:rsid w:val="00C06915"/>
    <w:rsid w:val="00C076AF"/>
    <w:rsid w:val="00C11EFD"/>
    <w:rsid w:val="00C21E49"/>
    <w:rsid w:val="00C24F3D"/>
    <w:rsid w:val="00C26C7C"/>
    <w:rsid w:val="00C27A1C"/>
    <w:rsid w:val="00C377D0"/>
    <w:rsid w:val="00C412AF"/>
    <w:rsid w:val="00C4599E"/>
    <w:rsid w:val="00C47885"/>
    <w:rsid w:val="00C52525"/>
    <w:rsid w:val="00C52DC4"/>
    <w:rsid w:val="00C56460"/>
    <w:rsid w:val="00C57C95"/>
    <w:rsid w:val="00C6352F"/>
    <w:rsid w:val="00C70F08"/>
    <w:rsid w:val="00C72511"/>
    <w:rsid w:val="00C74C90"/>
    <w:rsid w:val="00C96BB8"/>
    <w:rsid w:val="00CA498C"/>
    <w:rsid w:val="00CA5782"/>
    <w:rsid w:val="00CB1129"/>
    <w:rsid w:val="00CB15B5"/>
    <w:rsid w:val="00CB75CF"/>
    <w:rsid w:val="00CC350F"/>
    <w:rsid w:val="00CD4E05"/>
    <w:rsid w:val="00CE124D"/>
    <w:rsid w:val="00CE127B"/>
    <w:rsid w:val="00CE7E15"/>
    <w:rsid w:val="00CF3899"/>
    <w:rsid w:val="00CF54EA"/>
    <w:rsid w:val="00D030CC"/>
    <w:rsid w:val="00D03DE1"/>
    <w:rsid w:val="00D041FD"/>
    <w:rsid w:val="00D04A18"/>
    <w:rsid w:val="00D103B2"/>
    <w:rsid w:val="00D10505"/>
    <w:rsid w:val="00D123FD"/>
    <w:rsid w:val="00D14205"/>
    <w:rsid w:val="00D25357"/>
    <w:rsid w:val="00D26D53"/>
    <w:rsid w:val="00D309BA"/>
    <w:rsid w:val="00D33B63"/>
    <w:rsid w:val="00D4714F"/>
    <w:rsid w:val="00D55349"/>
    <w:rsid w:val="00D65285"/>
    <w:rsid w:val="00D71D1A"/>
    <w:rsid w:val="00D804D2"/>
    <w:rsid w:val="00D816CF"/>
    <w:rsid w:val="00D82FDF"/>
    <w:rsid w:val="00D844B1"/>
    <w:rsid w:val="00D87B05"/>
    <w:rsid w:val="00DA03B7"/>
    <w:rsid w:val="00DA3610"/>
    <w:rsid w:val="00DA5F21"/>
    <w:rsid w:val="00DA6946"/>
    <w:rsid w:val="00DB20C4"/>
    <w:rsid w:val="00DB3C19"/>
    <w:rsid w:val="00DD511A"/>
    <w:rsid w:val="00DD511E"/>
    <w:rsid w:val="00DD5F65"/>
    <w:rsid w:val="00DD76F2"/>
    <w:rsid w:val="00DE2DEE"/>
    <w:rsid w:val="00DE56E4"/>
    <w:rsid w:val="00DF27A1"/>
    <w:rsid w:val="00E0175A"/>
    <w:rsid w:val="00E0382A"/>
    <w:rsid w:val="00E043DD"/>
    <w:rsid w:val="00E06AEE"/>
    <w:rsid w:val="00E154B5"/>
    <w:rsid w:val="00E165B2"/>
    <w:rsid w:val="00E17ECE"/>
    <w:rsid w:val="00E2181F"/>
    <w:rsid w:val="00E24C24"/>
    <w:rsid w:val="00E27580"/>
    <w:rsid w:val="00E37CA5"/>
    <w:rsid w:val="00E37D6A"/>
    <w:rsid w:val="00E42E31"/>
    <w:rsid w:val="00E4764F"/>
    <w:rsid w:val="00E52468"/>
    <w:rsid w:val="00E53183"/>
    <w:rsid w:val="00E53C22"/>
    <w:rsid w:val="00E53F5C"/>
    <w:rsid w:val="00E65C5A"/>
    <w:rsid w:val="00E67648"/>
    <w:rsid w:val="00E7186E"/>
    <w:rsid w:val="00E748D2"/>
    <w:rsid w:val="00E86B6B"/>
    <w:rsid w:val="00E91536"/>
    <w:rsid w:val="00E959D4"/>
    <w:rsid w:val="00EA3A86"/>
    <w:rsid w:val="00EA604B"/>
    <w:rsid w:val="00EB18C3"/>
    <w:rsid w:val="00EB6448"/>
    <w:rsid w:val="00EC4DEE"/>
    <w:rsid w:val="00EC5AF0"/>
    <w:rsid w:val="00ED1A36"/>
    <w:rsid w:val="00ED2153"/>
    <w:rsid w:val="00ED364C"/>
    <w:rsid w:val="00ED6B40"/>
    <w:rsid w:val="00ED7401"/>
    <w:rsid w:val="00EE2403"/>
    <w:rsid w:val="00EE326E"/>
    <w:rsid w:val="00EE32C8"/>
    <w:rsid w:val="00EE4516"/>
    <w:rsid w:val="00EF4D6E"/>
    <w:rsid w:val="00F02AC5"/>
    <w:rsid w:val="00F10095"/>
    <w:rsid w:val="00F1052C"/>
    <w:rsid w:val="00F21602"/>
    <w:rsid w:val="00F23918"/>
    <w:rsid w:val="00F23D0D"/>
    <w:rsid w:val="00F2702D"/>
    <w:rsid w:val="00F41E1D"/>
    <w:rsid w:val="00F45475"/>
    <w:rsid w:val="00F54CC2"/>
    <w:rsid w:val="00F6400B"/>
    <w:rsid w:val="00F7488C"/>
    <w:rsid w:val="00F85FDE"/>
    <w:rsid w:val="00F86DEE"/>
    <w:rsid w:val="00F9061E"/>
    <w:rsid w:val="00F90648"/>
    <w:rsid w:val="00F95FA2"/>
    <w:rsid w:val="00F96701"/>
    <w:rsid w:val="00FB4029"/>
    <w:rsid w:val="00FB45F2"/>
    <w:rsid w:val="00FB5B75"/>
    <w:rsid w:val="00FC2D0F"/>
    <w:rsid w:val="00FC3D9C"/>
    <w:rsid w:val="00FD6194"/>
    <w:rsid w:val="00FE3C60"/>
    <w:rsid w:val="00FE3E0B"/>
    <w:rsid w:val="00FF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3965C"/>
  <w15:docId w15:val="{D7E2E65F-BCD1-41DE-A9B4-9E41CD0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32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1">
    <w:name w:val="Texto padrão:1"/>
    <w:basedOn w:val="Normal"/>
    <w:rsid w:val="00A132C0"/>
    <w:pPr>
      <w:autoSpaceDE w:val="0"/>
      <w:autoSpaceDN w:val="0"/>
      <w:adjustRightInd w:val="0"/>
      <w:spacing w:line="240" w:lineRule="exact"/>
    </w:pPr>
  </w:style>
  <w:style w:type="paragraph" w:customStyle="1" w:styleId="Textopadro">
    <w:name w:val="Texto padrão"/>
    <w:basedOn w:val="Normal"/>
    <w:rsid w:val="00A132C0"/>
    <w:pPr>
      <w:autoSpaceDE w:val="0"/>
      <w:autoSpaceDN w:val="0"/>
      <w:adjustRightInd w:val="0"/>
    </w:pPr>
  </w:style>
  <w:style w:type="paragraph" w:styleId="Corpodetexto">
    <w:name w:val="Body Text"/>
    <w:basedOn w:val="Normal"/>
    <w:semiHidden/>
    <w:rsid w:val="00A132C0"/>
    <w:pPr>
      <w:tabs>
        <w:tab w:val="left" w:pos="1418"/>
      </w:tabs>
      <w:overflowPunct w:val="0"/>
      <w:autoSpaceDE w:val="0"/>
      <w:autoSpaceDN w:val="0"/>
      <w:adjustRightInd w:val="0"/>
      <w:ind w:right="282"/>
      <w:jc w:val="both"/>
      <w:textAlignment w:val="baseline"/>
    </w:pPr>
    <w:rPr>
      <w:rFonts w:ascii="Arial" w:hAnsi="Arial" w:cs="Arial"/>
      <w:color w:val="000000"/>
      <w:szCs w:val="20"/>
    </w:rPr>
  </w:style>
  <w:style w:type="character" w:styleId="Forte">
    <w:name w:val="Strong"/>
    <w:basedOn w:val="Fontepargpadro"/>
    <w:qFormat/>
    <w:rsid w:val="00F45475"/>
    <w:rPr>
      <w:b/>
      <w:bCs/>
    </w:rPr>
  </w:style>
  <w:style w:type="paragraph" w:styleId="NormalWeb">
    <w:name w:val="Normal (Web)"/>
    <w:basedOn w:val="Normal"/>
    <w:unhideWhenUsed/>
    <w:rsid w:val="000D5F9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D5F90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83DD8"/>
    <w:pPr>
      <w:ind w:left="720"/>
      <w:contextualSpacing/>
    </w:pPr>
  </w:style>
  <w:style w:type="table" w:styleId="Tabelacomgrade">
    <w:name w:val="Table Grid"/>
    <w:basedOn w:val="Tabelanormal"/>
    <w:uiPriority w:val="59"/>
    <w:rsid w:val="00F10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35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535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5E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823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22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2906-E21D-4CEA-A9BF-79B76E2A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inst</cp:lastModifiedBy>
  <cp:revision>7</cp:revision>
  <cp:lastPrinted>2010-07-13T18:16:00Z</cp:lastPrinted>
  <dcterms:created xsi:type="dcterms:W3CDTF">2016-06-27T18:56:00Z</dcterms:created>
  <dcterms:modified xsi:type="dcterms:W3CDTF">2018-06-27T12:16:00Z</dcterms:modified>
</cp:coreProperties>
</file>